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E8D6" w14:textId="77777777" w:rsidR="00CB55BE" w:rsidRDefault="00CB55BE" w:rsidP="00CB55BE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CB55BE">
        <w:rPr>
          <w:rFonts w:ascii="Lucida Sans" w:hAnsi="Lucida Sans"/>
          <w:b/>
          <w:bCs/>
          <w:sz w:val="28"/>
          <w:szCs w:val="28"/>
        </w:rPr>
        <w:t>La OMC reclama avanzar en reformas clave para reforzar la Atención Primaria y preservar las competencias médicas</w:t>
      </w:r>
    </w:p>
    <w:p w14:paraId="2442B9B4" w14:textId="6A6DCE50" w:rsidR="00D05366" w:rsidRPr="00D05366" w:rsidRDefault="00D05366" w:rsidP="00D05366">
      <w:pPr>
        <w:pStyle w:val="Prrafodelista"/>
        <w:numPr>
          <w:ilvl w:val="0"/>
          <w:numId w:val="13"/>
        </w:numPr>
        <w:rPr>
          <w:rFonts w:ascii="Lucida Sans" w:hAnsi="Lucida Sans"/>
          <w:b/>
          <w:bCs/>
        </w:rPr>
      </w:pPr>
      <w:r w:rsidRPr="00D05366">
        <w:rPr>
          <w:rFonts w:ascii="Lucida Sans" w:hAnsi="Lucida Sans"/>
          <w:b/>
          <w:bCs/>
        </w:rPr>
        <w:t>De</w:t>
      </w:r>
      <w:r w:rsidRPr="00D05366">
        <w:rPr>
          <w:rFonts w:ascii="Lucida Sans" w:hAnsi="Lucida Sans"/>
          <w:b/>
          <w:bCs/>
        </w:rPr>
        <w:t xml:space="preserve">sbloquear </w:t>
      </w:r>
      <w:r>
        <w:rPr>
          <w:rFonts w:ascii="Lucida Sans" w:hAnsi="Lucida Sans"/>
          <w:b/>
          <w:bCs/>
        </w:rPr>
        <w:t>el actual conflicto y modificar</w:t>
      </w:r>
      <w:r w:rsidRPr="00D05366">
        <w:rPr>
          <w:rFonts w:ascii="Lucida Sans" w:hAnsi="Lucida Sans"/>
          <w:b/>
          <w:bCs/>
        </w:rPr>
        <w:t xml:space="preserve"> la Ley de Ordenación de las Profesiones Sanitarias </w:t>
      </w:r>
      <w:r w:rsidRPr="00D05366">
        <w:rPr>
          <w:rFonts w:ascii="Lucida Sans" w:hAnsi="Lucida Sans"/>
          <w:b/>
          <w:bCs/>
        </w:rPr>
        <w:t xml:space="preserve">debe de realizarse </w:t>
      </w:r>
      <w:r w:rsidRPr="00D05366">
        <w:rPr>
          <w:rFonts w:ascii="Lucida Sans" w:hAnsi="Lucida Sans"/>
          <w:b/>
          <w:bCs/>
        </w:rPr>
        <w:t>desde el consenso, el rigor y el respeto a las competencias propias del médico</w:t>
      </w:r>
    </w:p>
    <w:p w14:paraId="430505A3" w14:textId="2D56609B" w:rsidR="00D05366" w:rsidRPr="00D05366" w:rsidRDefault="00D05366" w:rsidP="00D05366">
      <w:pPr>
        <w:pStyle w:val="Prrafodelista"/>
        <w:rPr>
          <w:rFonts w:ascii="Lucida Sans" w:hAnsi="Lucida Sans"/>
          <w:b/>
          <w:bCs/>
          <w:sz w:val="28"/>
          <w:szCs w:val="28"/>
        </w:rPr>
      </w:pPr>
    </w:p>
    <w:p w14:paraId="2CC419BC" w14:textId="0E3BC2B3" w:rsidR="00CB55BE" w:rsidRPr="00D05366" w:rsidRDefault="00D05366" w:rsidP="00CB55BE">
      <w:pPr>
        <w:rPr>
          <w:rFonts w:ascii="Lucida Sans" w:hAnsi="Lucida Sans"/>
          <w:sz w:val="20"/>
          <w:szCs w:val="20"/>
        </w:rPr>
      </w:pPr>
      <w:r w:rsidRPr="00D05366">
        <w:rPr>
          <w:rFonts w:ascii="Lucida Sans" w:hAnsi="Lucida Sans"/>
          <w:b/>
          <w:bCs/>
          <w:sz w:val="20"/>
          <w:szCs w:val="20"/>
        </w:rPr>
        <w:t>14/4/2026</w:t>
      </w:r>
      <w:r w:rsidRPr="00D05366">
        <w:rPr>
          <w:rFonts w:ascii="Lucida Sans" w:hAnsi="Lucida Sans"/>
          <w:sz w:val="20"/>
          <w:szCs w:val="20"/>
        </w:rPr>
        <w:t xml:space="preserve">. </w:t>
      </w:r>
      <w:r w:rsidR="00CB55BE" w:rsidRPr="00D05366">
        <w:rPr>
          <w:rFonts w:ascii="Lucida Sans" w:hAnsi="Lucida Sans"/>
          <w:sz w:val="20"/>
          <w:szCs w:val="20"/>
        </w:rPr>
        <w:t>Con motivo del Día de la Atención Primaria, la Organización Médica Colegial (OMC) ha reclamado impulsar reformas estructurales que refuercen este nivel asistencial, pilar esencial del sistema sanitario, y que aporten estabilidad, seguridad jurídica y calidad en la atención a los pacientes.</w:t>
      </w:r>
    </w:p>
    <w:p w14:paraId="7A1BF96A" w14:textId="5D180DE1" w:rsidR="00CB55BE" w:rsidRPr="00D05366" w:rsidRDefault="00CB55BE" w:rsidP="00CB55BE">
      <w:pPr>
        <w:rPr>
          <w:rFonts w:ascii="Lucida Sans" w:hAnsi="Lucida Sans"/>
          <w:sz w:val="20"/>
          <w:szCs w:val="20"/>
        </w:rPr>
      </w:pPr>
      <w:proofErr w:type="spellStart"/>
      <w:r w:rsidRPr="00D05366">
        <w:rPr>
          <w:rFonts w:ascii="Lucida Sans" w:hAnsi="Lucida Sans"/>
          <w:sz w:val="20"/>
          <w:szCs w:val="20"/>
        </w:rPr>
        <w:t>El</w:t>
      </w:r>
      <w:proofErr w:type="spellEnd"/>
      <w:r w:rsidRPr="00D05366">
        <w:rPr>
          <w:rFonts w:ascii="Lucida Sans" w:hAnsi="Lucida Sans"/>
          <w:sz w:val="20"/>
          <w:szCs w:val="20"/>
        </w:rPr>
        <w:t xml:space="preserve"> representante nacional de médicos de AP de la OMC, Hermenegildo Marcos,</w:t>
      </w:r>
      <w:r w:rsidRPr="00D05366">
        <w:rPr>
          <w:rFonts w:ascii="Lucida Sans" w:hAnsi="Lucida Sans"/>
          <w:sz w:val="20"/>
          <w:szCs w:val="20"/>
        </w:rPr>
        <w:t xml:space="preserve"> ha subrayado la necesidad de desbloquear la negociación del Estatuto Marco y de abordar cualquier modificación de la Ley de Ordenación de las Profesiones Sanitarias (LOPS) desde el consenso, el rigor y el respeto a las competencias propias del médico.</w:t>
      </w:r>
    </w:p>
    <w:p w14:paraId="0C458F8F" w14:textId="5B1F44E9" w:rsidR="00CB55BE" w:rsidRPr="00D05366" w:rsidRDefault="00CB55BE" w:rsidP="00CB55BE">
      <w:pPr>
        <w:rPr>
          <w:rFonts w:ascii="Lucida Sans" w:hAnsi="Lucida Sans"/>
          <w:sz w:val="20"/>
          <w:szCs w:val="20"/>
        </w:rPr>
      </w:pPr>
      <w:r w:rsidRPr="00D05366">
        <w:rPr>
          <w:rFonts w:ascii="Lucida Sans" w:hAnsi="Lucida Sans"/>
          <w:sz w:val="20"/>
          <w:szCs w:val="20"/>
        </w:rPr>
        <w:t>La OMC ha insistido en que la definición clara de competencias profesionales no responde a planteamientos corporativos, sino que constituye una garantía básica de seguridad clínica, calidad asistencial y responsabilidad en la toma de decisiones. El acto médico, sustentado en una formación extensa, reglada y especializada, debe contar con el reconocimiento normativo necesario para proteger al paciente y asegurar una atención eficaz y segura.</w:t>
      </w:r>
    </w:p>
    <w:p w14:paraId="13573967" w14:textId="6EE07970" w:rsidR="00D05366" w:rsidRPr="00D05366" w:rsidRDefault="00D05366" w:rsidP="00D05366">
      <w:pPr>
        <w:rPr>
          <w:rFonts w:ascii="Lucida Sans" w:hAnsi="Lucida Sans"/>
          <w:sz w:val="20"/>
          <w:szCs w:val="20"/>
        </w:rPr>
      </w:pPr>
      <w:r w:rsidRPr="00D05366">
        <w:rPr>
          <w:rFonts w:ascii="Lucida Sans" w:hAnsi="Lucida Sans"/>
          <w:sz w:val="20"/>
          <w:szCs w:val="20"/>
        </w:rPr>
        <w:t>Hermenegildo</w:t>
      </w:r>
      <w:r>
        <w:rPr>
          <w:rFonts w:ascii="Lucida Sans" w:hAnsi="Lucida Sans"/>
          <w:sz w:val="20"/>
          <w:szCs w:val="20"/>
        </w:rPr>
        <w:t xml:space="preserve"> </w:t>
      </w:r>
      <w:r w:rsidRPr="00D05366">
        <w:rPr>
          <w:rFonts w:ascii="Lucida Sans" w:hAnsi="Lucida Sans"/>
          <w:sz w:val="20"/>
          <w:szCs w:val="20"/>
        </w:rPr>
        <w:t>Marcos</w:t>
      </w:r>
      <w:r w:rsidRPr="00D05366">
        <w:rPr>
          <w:rFonts w:ascii="Lucida Sans" w:hAnsi="Lucida Sans"/>
          <w:sz w:val="20"/>
          <w:szCs w:val="20"/>
        </w:rPr>
        <w:t xml:space="preserve"> ha destacado también que el Estatuto Marco debe de contemplar las particularidades de la profesión médica para adecuar las condiciones de ejercicio profesional a la realidad actual de la Atención Primaria, reconociendo la complejidad del trabajo médico, la responsabilidad inherente a la toma de decisiones clínicas y la necesidad de disponer de un marco laboral estable que favorezca la retención de talento y la sostenibilidad del sistema.</w:t>
      </w:r>
    </w:p>
    <w:p w14:paraId="63A12009" w14:textId="36CA1188" w:rsidR="00CB55BE" w:rsidRPr="00D05366" w:rsidRDefault="00CB55BE" w:rsidP="00CB55BE">
      <w:pPr>
        <w:rPr>
          <w:rFonts w:ascii="Lucida Sans" w:hAnsi="Lucida Sans"/>
          <w:sz w:val="20"/>
          <w:szCs w:val="20"/>
        </w:rPr>
      </w:pPr>
      <w:r w:rsidRPr="00D05366">
        <w:rPr>
          <w:rFonts w:ascii="Lucida Sans" w:hAnsi="Lucida Sans"/>
          <w:sz w:val="20"/>
          <w:szCs w:val="20"/>
        </w:rPr>
        <w:t>En línea con la temática del Día de la Atención Primaria de 2026, se ha p</w:t>
      </w:r>
      <w:r w:rsidRPr="00D05366">
        <w:rPr>
          <w:rFonts w:ascii="Lucida Sans" w:hAnsi="Lucida Sans"/>
          <w:sz w:val="20"/>
          <w:szCs w:val="20"/>
        </w:rPr>
        <w:t>uesto el acento en la importancia de la formación como eje vertebrador del sistema sanitario. La capacitación del médico, basada en el grado, la formación sanitaria especializada y la formación continuada a lo largo de toda la vida profesional, es un elemento diferencial que debe reflejarse de forma clara en el marco legislativo y organizativo del sistema. Cualquier reforma que afecte a la ordenación de las profesiones sanitarias debe partir de este principio.</w:t>
      </w:r>
    </w:p>
    <w:p w14:paraId="644B1FAB" w14:textId="28F60641" w:rsidR="00D05366" w:rsidRPr="00D05366" w:rsidRDefault="00D05366" w:rsidP="00D05366">
      <w:pPr>
        <w:rPr>
          <w:rFonts w:ascii="Lucida Sans" w:hAnsi="Lucida Sans"/>
          <w:sz w:val="20"/>
          <w:szCs w:val="20"/>
        </w:rPr>
      </w:pPr>
      <w:r w:rsidRPr="00D05366">
        <w:rPr>
          <w:rFonts w:ascii="Lucida Sans" w:hAnsi="Lucida Sans"/>
          <w:sz w:val="20"/>
          <w:szCs w:val="20"/>
        </w:rPr>
        <w:t xml:space="preserve">La Atención Primaria requiere no solo </w:t>
      </w:r>
      <w:r>
        <w:rPr>
          <w:rFonts w:ascii="Lucida Sans" w:hAnsi="Lucida Sans"/>
          <w:sz w:val="20"/>
          <w:szCs w:val="20"/>
        </w:rPr>
        <w:t xml:space="preserve">de </w:t>
      </w:r>
      <w:r w:rsidRPr="00D05366">
        <w:rPr>
          <w:rFonts w:ascii="Lucida Sans" w:hAnsi="Lucida Sans"/>
          <w:sz w:val="20"/>
          <w:szCs w:val="20"/>
        </w:rPr>
        <w:t xml:space="preserve">más recursos, sino también </w:t>
      </w:r>
      <w:r>
        <w:rPr>
          <w:rFonts w:ascii="Lucida Sans" w:hAnsi="Lucida Sans"/>
          <w:sz w:val="20"/>
          <w:szCs w:val="20"/>
        </w:rPr>
        <w:t xml:space="preserve">de </w:t>
      </w:r>
      <w:r w:rsidRPr="00D05366">
        <w:rPr>
          <w:rFonts w:ascii="Lucida Sans" w:hAnsi="Lucida Sans"/>
          <w:sz w:val="20"/>
          <w:szCs w:val="20"/>
        </w:rPr>
        <w:t xml:space="preserve">una reorganización que refuerce su capacidad </w:t>
      </w:r>
      <w:r w:rsidRPr="00D05366">
        <w:rPr>
          <w:rFonts w:ascii="Lucida Sans" w:hAnsi="Lucida Sans"/>
          <w:sz w:val="20"/>
          <w:szCs w:val="20"/>
        </w:rPr>
        <w:t>resolutiva</w:t>
      </w:r>
      <w:r>
        <w:rPr>
          <w:rFonts w:ascii="Lucida Sans" w:hAnsi="Lucida Sans"/>
          <w:sz w:val="20"/>
          <w:szCs w:val="20"/>
        </w:rPr>
        <w:t xml:space="preserve">, </w:t>
      </w:r>
      <w:r w:rsidRPr="00D05366">
        <w:rPr>
          <w:rFonts w:ascii="Lucida Sans" w:hAnsi="Lucida Sans"/>
          <w:sz w:val="20"/>
          <w:szCs w:val="20"/>
        </w:rPr>
        <w:t>mejore la coordinación entre niveles asistenciales y sitúe al médico como referente clínico en los equipos multidisciplinares, en coherencia con su formación, competencias y grado de responsabilidad</w:t>
      </w:r>
      <w:r w:rsidRPr="00D05366">
        <w:rPr>
          <w:rFonts w:ascii="Lucida Sans" w:hAnsi="Lucida Sans"/>
          <w:sz w:val="20"/>
          <w:szCs w:val="20"/>
        </w:rPr>
        <w:t xml:space="preserve"> </w:t>
      </w:r>
      <w:r w:rsidRPr="00D05366">
        <w:rPr>
          <w:rFonts w:ascii="Lucida Sans" w:hAnsi="Lucida Sans"/>
          <w:sz w:val="20"/>
          <w:szCs w:val="20"/>
        </w:rPr>
        <w:t>para garantizar una atención sanitaria equitativa, segura y de excelencia para toda la población.</w:t>
      </w:r>
    </w:p>
    <w:p w14:paraId="19EF676C" w14:textId="6E825BE4" w:rsidR="00D05366" w:rsidRPr="00D05366" w:rsidRDefault="00D05366">
      <w:pPr>
        <w:rPr>
          <w:rFonts w:ascii="Lucida Sans" w:hAnsi="Lucida Sans"/>
          <w:sz w:val="20"/>
          <w:szCs w:val="20"/>
        </w:rPr>
      </w:pPr>
      <w:r w:rsidRPr="00D05366">
        <w:rPr>
          <w:rFonts w:ascii="Lucida Sans" w:hAnsi="Lucida Sans"/>
          <w:sz w:val="20"/>
          <w:szCs w:val="20"/>
        </w:rPr>
        <w:t xml:space="preserve">Finalmente, </w:t>
      </w:r>
      <w:r>
        <w:rPr>
          <w:rFonts w:ascii="Lucida Sans" w:hAnsi="Lucida Sans"/>
          <w:sz w:val="20"/>
          <w:szCs w:val="20"/>
        </w:rPr>
        <w:t xml:space="preserve">la OMC </w:t>
      </w:r>
      <w:r w:rsidR="00CB55BE" w:rsidRPr="00D05366">
        <w:rPr>
          <w:rFonts w:ascii="Lucida Sans" w:hAnsi="Lucida Sans"/>
          <w:sz w:val="20"/>
          <w:szCs w:val="20"/>
        </w:rPr>
        <w:t xml:space="preserve">ha reiterado su disposición a la colaboración institucional </w:t>
      </w:r>
      <w:r w:rsidR="00CB55BE" w:rsidRPr="00D05366">
        <w:rPr>
          <w:rFonts w:ascii="Lucida Sans" w:hAnsi="Lucida Sans"/>
          <w:sz w:val="20"/>
          <w:szCs w:val="20"/>
        </w:rPr>
        <w:t xml:space="preserve">y </w:t>
      </w:r>
      <w:r w:rsidR="00CB55BE" w:rsidRPr="00D05366">
        <w:rPr>
          <w:rFonts w:ascii="Lucida Sans" w:hAnsi="Lucida Sans"/>
          <w:sz w:val="20"/>
          <w:szCs w:val="20"/>
        </w:rPr>
        <w:t>ha señalado que prolongar el bloqueo o introducir cambios sin consenso puede debilitar un modelo que ya se encuentra sometido a una fuerte presión</w:t>
      </w:r>
      <w:r w:rsidRPr="00D05366">
        <w:rPr>
          <w:rFonts w:ascii="Lucida Sans" w:hAnsi="Lucida Sans"/>
          <w:sz w:val="20"/>
          <w:szCs w:val="20"/>
        </w:rPr>
        <w:t>.</w:t>
      </w:r>
    </w:p>
    <w:sectPr w:rsidR="00D05366" w:rsidRPr="00D05366" w:rsidSect="00574746">
      <w:headerReference w:type="default" r:id="rId8"/>
      <w:footerReference w:type="default" r:id="rId9"/>
      <w:pgSz w:w="11906" w:h="16838"/>
      <w:pgMar w:top="1843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66F4" w14:textId="77777777" w:rsidR="00ED02B5" w:rsidRDefault="00ED02B5" w:rsidP="00BD1232">
      <w:pPr>
        <w:spacing w:after="0" w:line="240" w:lineRule="auto"/>
      </w:pPr>
      <w:r>
        <w:separator/>
      </w:r>
    </w:p>
  </w:endnote>
  <w:endnote w:type="continuationSeparator" w:id="0">
    <w:p w14:paraId="18B59819" w14:textId="77777777" w:rsidR="00ED02B5" w:rsidRDefault="00ED02B5" w:rsidP="00B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C459" w14:textId="0351E3AD" w:rsidR="00C63049" w:rsidRPr="00C63049" w:rsidRDefault="00D74035" w:rsidP="00C63049">
    <w:pPr>
      <w:pStyle w:val="Piedepgina"/>
      <w:jc w:val="center"/>
      <w:rPr>
        <w:sz w:val="12"/>
        <w:szCs w:val="12"/>
        <w:lang w:val="en-US"/>
      </w:rPr>
    </w:pPr>
    <w:r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ABC650" wp14:editId="779821F6">
              <wp:simplePos x="0" y="0"/>
              <wp:positionH relativeFrom="margin">
                <wp:align>right</wp:align>
              </wp:positionH>
              <wp:positionV relativeFrom="paragraph">
                <wp:posOffset>6096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7A48C" w14:textId="77777777" w:rsidR="00C63049" w:rsidRDefault="00C63049" w:rsidP="00D74035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C63049">
                            <w:rPr>
                              <w:sz w:val="12"/>
                              <w:szCs w:val="12"/>
                            </w:rPr>
                            <w:t xml:space="preserve">Más información en: </w:t>
                          </w:r>
                          <w:hyperlink r:id="rId1" w:history="1">
                            <w:r w:rsidRPr="00C63049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https://www.cgcom.es/comunicacion</w:t>
                            </w:r>
                          </w:hyperlink>
                        </w:p>
                        <w:p w14:paraId="7F38954F" w14:textId="77777777" w:rsidR="00D74035" w:rsidRDefault="00C63049" w:rsidP="00D74035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Portal informativo </w:t>
                          </w:r>
                          <w:hyperlink r:id="rId2" w:history="1">
                            <w:r w:rsidRPr="00797C30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www.medicosypacientes.com</w:t>
                            </w:r>
                          </w:hyperlink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BC6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7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" stroked="f">
              <v:textbox style="mso-fit-shape-to-text:t">
                <w:txbxContent>
                  <w:p w14:paraId="59F7A48C" w14:textId="77777777" w:rsidR="00C63049" w:rsidRDefault="00C63049" w:rsidP="00D74035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 w:rsidRPr="00C63049">
                      <w:rPr>
                        <w:sz w:val="12"/>
                        <w:szCs w:val="12"/>
                      </w:rPr>
                      <w:t xml:space="preserve">Más información en: </w:t>
                    </w:r>
                    <w:hyperlink r:id="rId3" w:history="1">
                      <w:r w:rsidRPr="00C63049">
                        <w:rPr>
                          <w:rStyle w:val="Hipervnculo"/>
                          <w:sz w:val="12"/>
                          <w:szCs w:val="12"/>
                        </w:rPr>
                        <w:t>https://www.cgcom.es/comunicacion</w:t>
                      </w:r>
                    </w:hyperlink>
                  </w:p>
                  <w:p w14:paraId="7F38954F" w14:textId="77777777" w:rsidR="00D74035" w:rsidRDefault="00C63049" w:rsidP="00D74035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Portal informativo </w:t>
                    </w:r>
                    <w:hyperlink r:id="rId4" w:history="1">
                      <w:r w:rsidRPr="00797C30">
                        <w:rPr>
                          <w:rStyle w:val="Hipervnculo"/>
                          <w:sz w:val="12"/>
                          <w:szCs w:val="12"/>
                        </w:rPr>
                        <w:t>www.medicosypacientes.com</w:t>
                      </w:r>
                    </w:hyperlink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4C9F92" wp14:editId="0070103E">
              <wp:simplePos x="0" y="0"/>
              <wp:positionH relativeFrom="margin">
                <wp:posOffset>-1142</wp:posOffset>
              </wp:positionH>
              <wp:positionV relativeFrom="paragraph">
                <wp:posOffset>-45340</wp:posOffset>
              </wp:positionV>
              <wp:extent cx="5462016" cy="0"/>
              <wp:effectExtent l="0" t="0" r="0" b="0"/>
              <wp:wrapNone/>
              <wp:docPr id="12965720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620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97352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3.55pt" to="430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C63049"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7CF83B" wp14:editId="3D3AFA4F">
              <wp:simplePos x="0" y="0"/>
              <wp:positionH relativeFrom="column">
                <wp:posOffset>80010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0" b="1905"/>
              <wp:wrapSquare wrapText="bothSides"/>
              <wp:docPr id="17867026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03BB5" w14:textId="765E071F" w:rsidR="00C63049" w:rsidRPr="00C63049" w:rsidRDefault="00C63049" w:rsidP="00D74035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</w:t>
                          </w:r>
                          <w:r w:rsidRPr="00C63049">
                            <w:rPr>
                              <w:sz w:val="12"/>
                              <w:szCs w:val="12"/>
                            </w:rPr>
                            <w:t>epartamento de Comunicación OMC/CGCOM</w:t>
                          </w:r>
                        </w:p>
                        <w:p w14:paraId="7D991F98" w14:textId="15684390" w:rsidR="00C63049" w:rsidRPr="00D74035" w:rsidRDefault="00D74035" w:rsidP="00D74035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Contacto: </w:t>
                          </w:r>
                          <w:hyperlink r:id="rId5" w:history="1">
                            <w:r w:rsidRPr="00D74035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prensa@cgcom.es</w:t>
                            </w:r>
                          </w:hyperlink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 /</w:t>
                          </w:r>
                          <w:r w:rsidR="00C63049" w:rsidRPr="00D74035">
                            <w:rPr>
                              <w:sz w:val="12"/>
                              <w:szCs w:val="12"/>
                            </w:rPr>
                            <w:t xml:space="preserve"> 91 431 77 80 Ext.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7CF83B" id="_x0000_s1027" type="#_x0000_t202" style="position:absolute;left:0;text-align:left;margin-left:6.3pt;margin-top: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r&#10;rcF73QAAAAcBAAAPAAAAAAAAAAAAAAAAAGsEAABkcnMvZG93bnJldi54bWxQSwUGAAAAAAQABADz&#10;AAAAdQUAAAAA&#10;" stroked="f">
              <v:textbox style="mso-fit-shape-to-text:t">
                <w:txbxContent>
                  <w:p w14:paraId="4C203BB5" w14:textId="765E071F" w:rsidR="00C63049" w:rsidRPr="00C63049" w:rsidRDefault="00C63049" w:rsidP="00D74035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</w:t>
                    </w:r>
                    <w:r w:rsidRPr="00C63049">
                      <w:rPr>
                        <w:sz w:val="12"/>
                        <w:szCs w:val="12"/>
                      </w:rPr>
                      <w:t>epartamento de Comunicación OMC/CGCOM</w:t>
                    </w:r>
                  </w:p>
                  <w:p w14:paraId="7D991F98" w14:textId="15684390" w:rsidR="00C63049" w:rsidRPr="00D74035" w:rsidRDefault="00D74035" w:rsidP="00D74035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 w:rsidRPr="00D74035">
                      <w:rPr>
                        <w:sz w:val="12"/>
                        <w:szCs w:val="12"/>
                      </w:rPr>
                      <w:t xml:space="preserve">Contacto: </w:t>
                    </w:r>
                    <w:hyperlink r:id="rId6" w:history="1">
                      <w:r w:rsidRPr="00D74035">
                        <w:rPr>
                          <w:rStyle w:val="Hipervnculo"/>
                          <w:sz w:val="12"/>
                          <w:szCs w:val="12"/>
                        </w:rPr>
                        <w:t>prensa@cgcom.es</w:t>
                      </w:r>
                    </w:hyperlink>
                    <w:r w:rsidRPr="00D74035">
                      <w:rPr>
                        <w:sz w:val="12"/>
                        <w:szCs w:val="12"/>
                      </w:rPr>
                      <w:t xml:space="preserve"> /</w:t>
                    </w:r>
                    <w:r w:rsidR="00C63049" w:rsidRPr="00D74035">
                      <w:rPr>
                        <w:sz w:val="12"/>
                        <w:szCs w:val="12"/>
                      </w:rPr>
                      <w:t xml:space="preserve"> 91 431 77 80 Ext. 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1A689DE" w14:textId="197CDA5F" w:rsidR="00C63049" w:rsidRPr="00C63049" w:rsidRDefault="00C63049" w:rsidP="00C63049">
    <w:pPr>
      <w:pStyle w:val="Piedepgina"/>
      <w:jc w:val="center"/>
      <w:rPr>
        <w:lang w:val="en-US"/>
      </w:rPr>
    </w:pPr>
  </w:p>
  <w:p w14:paraId="2401151E" w14:textId="77777777" w:rsidR="00C63049" w:rsidRPr="00C63049" w:rsidRDefault="00C63049">
    <w:pPr>
      <w:pStyle w:val="Piedepgina"/>
      <w:rPr>
        <w:lang w:val="en-US"/>
      </w:rPr>
    </w:pPr>
  </w:p>
  <w:p w14:paraId="0DE7EEEB" w14:textId="4281B6B5" w:rsidR="00C63049" w:rsidRPr="00C63049" w:rsidRDefault="00C6304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D02" w14:textId="77777777" w:rsidR="00ED02B5" w:rsidRDefault="00ED02B5" w:rsidP="00BD1232">
      <w:pPr>
        <w:spacing w:after="0" w:line="240" w:lineRule="auto"/>
      </w:pPr>
      <w:r>
        <w:separator/>
      </w:r>
    </w:p>
  </w:footnote>
  <w:footnote w:type="continuationSeparator" w:id="0">
    <w:p w14:paraId="53AD44F7" w14:textId="77777777" w:rsidR="00ED02B5" w:rsidRDefault="00ED02B5" w:rsidP="00B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A2F" w14:textId="77777777" w:rsidR="00BD1232" w:rsidRDefault="00DA0762" w:rsidP="00DA0762">
    <w:pPr>
      <w:pStyle w:val="Encabezado"/>
      <w:ind w:left="-567"/>
    </w:pPr>
    <w:r>
      <w:rPr>
        <w:noProof/>
        <w:lang w:eastAsia="es-ES"/>
      </w:rPr>
      <w:ptab w:relativeTo="margin" w:alignment="left" w:leader="none"/>
    </w:r>
    <w:r w:rsidR="00AA4B57">
      <w:rPr>
        <w:noProof/>
        <w:lang w:eastAsia="es-ES"/>
      </w:rPr>
      <w:drawing>
        <wp:inline distT="0" distB="0" distL="0" distR="0" wp14:anchorId="7CDAA381" wp14:editId="6ABF973A">
          <wp:extent cx="5389200" cy="1094400"/>
          <wp:effectExtent l="0" t="0" r="2540" b="0"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c_consejo_princip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2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286"/>
    <w:multiLevelType w:val="hybridMultilevel"/>
    <w:tmpl w:val="3CEED7DA"/>
    <w:lvl w:ilvl="0" w:tplc="C8620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45C"/>
    <w:multiLevelType w:val="hybridMultilevel"/>
    <w:tmpl w:val="D638CCF4"/>
    <w:lvl w:ilvl="0" w:tplc="3156FF7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4F9D"/>
    <w:multiLevelType w:val="hybridMultilevel"/>
    <w:tmpl w:val="DB54C0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54693"/>
    <w:multiLevelType w:val="hybridMultilevel"/>
    <w:tmpl w:val="7F28B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60428"/>
    <w:multiLevelType w:val="hybridMultilevel"/>
    <w:tmpl w:val="C686ACD8"/>
    <w:lvl w:ilvl="0" w:tplc="F00C9558">
      <w:numFmt w:val="bullet"/>
      <w:lvlText w:val="-"/>
      <w:lvlJc w:val="left"/>
      <w:pPr>
        <w:ind w:left="644" w:hanging="360"/>
      </w:pPr>
      <w:rPr>
        <w:rFonts w:ascii="Lucida Sans" w:eastAsia="Calibri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4910FDC"/>
    <w:multiLevelType w:val="hybridMultilevel"/>
    <w:tmpl w:val="18FCE476"/>
    <w:lvl w:ilvl="0" w:tplc="854E6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C2B6A"/>
    <w:multiLevelType w:val="hybridMultilevel"/>
    <w:tmpl w:val="F81604C6"/>
    <w:lvl w:ilvl="0" w:tplc="62D28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D6CD3"/>
    <w:multiLevelType w:val="hybridMultilevel"/>
    <w:tmpl w:val="964C7FF8"/>
    <w:lvl w:ilvl="0" w:tplc="119A8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C094A"/>
    <w:multiLevelType w:val="hybridMultilevel"/>
    <w:tmpl w:val="43C439DE"/>
    <w:lvl w:ilvl="0" w:tplc="CD1C37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E65BD"/>
    <w:multiLevelType w:val="hybridMultilevel"/>
    <w:tmpl w:val="C1FEBC66"/>
    <w:lvl w:ilvl="0" w:tplc="CB82D7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0C2A73"/>
    <w:multiLevelType w:val="hybridMultilevel"/>
    <w:tmpl w:val="602ABA34"/>
    <w:lvl w:ilvl="0" w:tplc="A0F8C6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505B3"/>
    <w:multiLevelType w:val="hybridMultilevel"/>
    <w:tmpl w:val="AA7A956C"/>
    <w:lvl w:ilvl="0" w:tplc="32B22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467D1"/>
    <w:multiLevelType w:val="hybridMultilevel"/>
    <w:tmpl w:val="33F00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7">
    <w:abstractNumId w:val="12"/>
  </w:num>
  <w:num w:numId="2" w16cid:durableId="119228322">
    <w:abstractNumId w:val="1"/>
  </w:num>
  <w:num w:numId="3" w16cid:durableId="1441952785">
    <w:abstractNumId w:val="8"/>
  </w:num>
  <w:num w:numId="4" w16cid:durableId="1826042053">
    <w:abstractNumId w:val="4"/>
  </w:num>
  <w:num w:numId="5" w16cid:durableId="1175607995">
    <w:abstractNumId w:val="10"/>
  </w:num>
  <w:num w:numId="6" w16cid:durableId="2113284199">
    <w:abstractNumId w:val="3"/>
  </w:num>
  <w:num w:numId="7" w16cid:durableId="1127315486">
    <w:abstractNumId w:val="9"/>
  </w:num>
  <w:num w:numId="8" w16cid:durableId="1789204279">
    <w:abstractNumId w:val="5"/>
  </w:num>
  <w:num w:numId="9" w16cid:durableId="1189367242">
    <w:abstractNumId w:val="7"/>
  </w:num>
  <w:num w:numId="10" w16cid:durableId="100999036">
    <w:abstractNumId w:val="11"/>
  </w:num>
  <w:num w:numId="11" w16cid:durableId="1194996816">
    <w:abstractNumId w:val="2"/>
  </w:num>
  <w:num w:numId="12" w16cid:durableId="12653888">
    <w:abstractNumId w:val="0"/>
  </w:num>
  <w:num w:numId="13" w16cid:durableId="632758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32"/>
    <w:rsid w:val="000106CB"/>
    <w:rsid w:val="000158BC"/>
    <w:rsid w:val="00035E04"/>
    <w:rsid w:val="000441D9"/>
    <w:rsid w:val="00045AA3"/>
    <w:rsid w:val="00045E63"/>
    <w:rsid w:val="000533D2"/>
    <w:rsid w:val="00055CE1"/>
    <w:rsid w:val="00056664"/>
    <w:rsid w:val="00070597"/>
    <w:rsid w:val="0007640A"/>
    <w:rsid w:val="00077A9A"/>
    <w:rsid w:val="000863B5"/>
    <w:rsid w:val="00092A97"/>
    <w:rsid w:val="0009528E"/>
    <w:rsid w:val="00096DEC"/>
    <w:rsid w:val="000B34FE"/>
    <w:rsid w:val="000B6819"/>
    <w:rsid w:val="000C5D89"/>
    <w:rsid w:val="000D630E"/>
    <w:rsid w:val="000D7275"/>
    <w:rsid w:val="000D7962"/>
    <w:rsid w:val="000F260D"/>
    <w:rsid w:val="000F440B"/>
    <w:rsid w:val="00101E01"/>
    <w:rsid w:val="0011460F"/>
    <w:rsid w:val="00131473"/>
    <w:rsid w:val="00132490"/>
    <w:rsid w:val="0013526A"/>
    <w:rsid w:val="00150361"/>
    <w:rsid w:val="001507A3"/>
    <w:rsid w:val="001560F9"/>
    <w:rsid w:val="001725A5"/>
    <w:rsid w:val="001757C3"/>
    <w:rsid w:val="00186F89"/>
    <w:rsid w:val="00195030"/>
    <w:rsid w:val="001A2861"/>
    <w:rsid w:val="001C2990"/>
    <w:rsid w:val="001D1B5E"/>
    <w:rsid w:val="001D66A4"/>
    <w:rsid w:val="001E2CB7"/>
    <w:rsid w:val="001F4B43"/>
    <w:rsid w:val="001F7FD0"/>
    <w:rsid w:val="00202FF0"/>
    <w:rsid w:val="0020383B"/>
    <w:rsid w:val="00250223"/>
    <w:rsid w:val="00260FAC"/>
    <w:rsid w:val="00261B0F"/>
    <w:rsid w:val="00271227"/>
    <w:rsid w:val="0027208B"/>
    <w:rsid w:val="002765B8"/>
    <w:rsid w:val="00286B30"/>
    <w:rsid w:val="002B6527"/>
    <w:rsid w:val="002C0DFC"/>
    <w:rsid w:val="002D3773"/>
    <w:rsid w:val="002D6CFA"/>
    <w:rsid w:val="002E6009"/>
    <w:rsid w:val="002E7FD0"/>
    <w:rsid w:val="002F51A5"/>
    <w:rsid w:val="002F5628"/>
    <w:rsid w:val="00303F31"/>
    <w:rsid w:val="00332039"/>
    <w:rsid w:val="003332D9"/>
    <w:rsid w:val="00334F44"/>
    <w:rsid w:val="00352FA2"/>
    <w:rsid w:val="003546CC"/>
    <w:rsid w:val="00360680"/>
    <w:rsid w:val="00365DC7"/>
    <w:rsid w:val="00371BE0"/>
    <w:rsid w:val="00373192"/>
    <w:rsid w:val="003A62CE"/>
    <w:rsid w:val="003C24C9"/>
    <w:rsid w:val="003C377A"/>
    <w:rsid w:val="003D11F3"/>
    <w:rsid w:val="0040074B"/>
    <w:rsid w:val="00400ADE"/>
    <w:rsid w:val="0041414B"/>
    <w:rsid w:val="00414806"/>
    <w:rsid w:val="004335EB"/>
    <w:rsid w:val="004409E4"/>
    <w:rsid w:val="004629B6"/>
    <w:rsid w:val="00475DF4"/>
    <w:rsid w:val="00484C17"/>
    <w:rsid w:val="00491F6A"/>
    <w:rsid w:val="00495534"/>
    <w:rsid w:val="004E3C9A"/>
    <w:rsid w:val="004E5EE5"/>
    <w:rsid w:val="004F14D6"/>
    <w:rsid w:val="00510482"/>
    <w:rsid w:val="0051447C"/>
    <w:rsid w:val="00523B7C"/>
    <w:rsid w:val="005274DE"/>
    <w:rsid w:val="00530135"/>
    <w:rsid w:val="00530EF8"/>
    <w:rsid w:val="00536F57"/>
    <w:rsid w:val="005470F7"/>
    <w:rsid w:val="005559D3"/>
    <w:rsid w:val="00560074"/>
    <w:rsid w:val="0056179F"/>
    <w:rsid w:val="00574746"/>
    <w:rsid w:val="005A09E6"/>
    <w:rsid w:val="005A0FA5"/>
    <w:rsid w:val="005A5AB8"/>
    <w:rsid w:val="005B5F50"/>
    <w:rsid w:val="005D65A9"/>
    <w:rsid w:val="005E6F83"/>
    <w:rsid w:val="0060376B"/>
    <w:rsid w:val="00617AE9"/>
    <w:rsid w:val="006205CE"/>
    <w:rsid w:val="00620F85"/>
    <w:rsid w:val="006300AD"/>
    <w:rsid w:val="00630473"/>
    <w:rsid w:val="00633966"/>
    <w:rsid w:val="006409BD"/>
    <w:rsid w:val="006434BE"/>
    <w:rsid w:val="00654B66"/>
    <w:rsid w:val="0065792C"/>
    <w:rsid w:val="00666F98"/>
    <w:rsid w:val="00667603"/>
    <w:rsid w:val="006750BD"/>
    <w:rsid w:val="0067693F"/>
    <w:rsid w:val="00677897"/>
    <w:rsid w:val="0068068D"/>
    <w:rsid w:val="0069441F"/>
    <w:rsid w:val="006B0498"/>
    <w:rsid w:val="006B0E67"/>
    <w:rsid w:val="006C10A0"/>
    <w:rsid w:val="006E0F8A"/>
    <w:rsid w:val="006E52EC"/>
    <w:rsid w:val="006E5742"/>
    <w:rsid w:val="00712052"/>
    <w:rsid w:val="00712E15"/>
    <w:rsid w:val="007147FA"/>
    <w:rsid w:val="00715732"/>
    <w:rsid w:val="00716D2E"/>
    <w:rsid w:val="0072114F"/>
    <w:rsid w:val="007232AA"/>
    <w:rsid w:val="00725843"/>
    <w:rsid w:val="00726532"/>
    <w:rsid w:val="007325CE"/>
    <w:rsid w:val="00747D45"/>
    <w:rsid w:val="007561CC"/>
    <w:rsid w:val="0076500C"/>
    <w:rsid w:val="00777063"/>
    <w:rsid w:val="00782F50"/>
    <w:rsid w:val="00792B9C"/>
    <w:rsid w:val="00792FE1"/>
    <w:rsid w:val="00795C42"/>
    <w:rsid w:val="007962FD"/>
    <w:rsid w:val="00797A5D"/>
    <w:rsid w:val="007A66E9"/>
    <w:rsid w:val="007A76A0"/>
    <w:rsid w:val="007B0207"/>
    <w:rsid w:val="007B1E93"/>
    <w:rsid w:val="007B2716"/>
    <w:rsid w:val="007C320E"/>
    <w:rsid w:val="007E788B"/>
    <w:rsid w:val="007F0807"/>
    <w:rsid w:val="007F1C99"/>
    <w:rsid w:val="00801CE1"/>
    <w:rsid w:val="00802820"/>
    <w:rsid w:val="00821098"/>
    <w:rsid w:val="00834348"/>
    <w:rsid w:val="00834EA4"/>
    <w:rsid w:val="00844272"/>
    <w:rsid w:val="008464F9"/>
    <w:rsid w:val="00854253"/>
    <w:rsid w:val="008708BE"/>
    <w:rsid w:val="008748E9"/>
    <w:rsid w:val="008765E9"/>
    <w:rsid w:val="00892D86"/>
    <w:rsid w:val="008A210D"/>
    <w:rsid w:val="008A4A54"/>
    <w:rsid w:val="008A6D0F"/>
    <w:rsid w:val="008A7F86"/>
    <w:rsid w:val="008C3686"/>
    <w:rsid w:val="008C7F86"/>
    <w:rsid w:val="008D19C7"/>
    <w:rsid w:val="008D55EC"/>
    <w:rsid w:val="008D5D22"/>
    <w:rsid w:val="008E3740"/>
    <w:rsid w:val="008F4D2F"/>
    <w:rsid w:val="00906574"/>
    <w:rsid w:val="00910939"/>
    <w:rsid w:val="00911DE9"/>
    <w:rsid w:val="009245A6"/>
    <w:rsid w:val="00926107"/>
    <w:rsid w:val="0092646A"/>
    <w:rsid w:val="0093093B"/>
    <w:rsid w:val="00951194"/>
    <w:rsid w:val="009776C6"/>
    <w:rsid w:val="0098289A"/>
    <w:rsid w:val="0099024C"/>
    <w:rsid w:val="0099794B"/>
    <w:rsid w:val="009C52BC"/>
    <w:rsid w:val="009D0158"/>
    <w:rsid w:val="009E2332"/>
    <w:rsid w:val="009E7983"/>
    <w:rsid w:val="009F243E"/>
    <w:rsid w:val="00A02B26"/>
    <w:rsid w:val="00A031B8"/>
    <w:rsid w:val="00A1052C"/>
    <w:rsid w:val="00A23B0A"/>
    <w:rsid w:val="00A2661A"/>
    <w:rsid w:val="00A31456"/>
    <w:rsid w:val="00A5774A"/>
    <w:rsid w:val="00A622A1"/>
    <w:rsid w:val="00A6287B"/>
    <w:rsid w:val="00A72E2B"/>
    <w:rsid w:val="00A80475"/>
    <w:rsid w:val="00AA0D5A"/>
    <w:rsid w:val="00AA4B57"/>
    <w:rsid w:val="00AC2124"/>
    <w:rsid w:val="00AE5264"/>
    <w:rsid w:val="00AE65C8"/>
    <w:rsid w:val="00AE7E0F"/>
    <w:rsid w:val="00AF1D50"/>
    <w:rsid w:val="00B07AE8"/>
    <w:rsid w:val="00B13A30"/>
    <w:rsid w:val="00B15320"/>
    <w:rsid w:val="00B17034"/>
    <w:rsid w:val="00B17B38"/>
    <w:rsid w:val="00B208A0"/>
    <w:rsid w:val="00B271CD"/>
    <w:rsid w:val="00B31A97"/>
    <w:rsid w:val="00B35617"/>
    <w:rsid w:val="00B621B0"/>
    <w:rsid w:val="00B62C28"/>
    <w:rsid w:val="00B64084"/>
    <w:rsid w:val="00B6444C"/>
    <w:rsid w:val="00B6598D"/>
    <w:rsid w:val="00B66F36"/>
    <w:rsid w:val="00B83176"/>
    <w:rsid w:val="00B87E78"/>
    <w:rsid w:val="00B96650"/>
    <w:rsid w:val="00B96F91"/>
    <w:rsid w:val="00BA02D1"/>
    <w:rsid w:val="00BA49E5"/>
    <w:rsid w:val="00BB2BF9"/>
    <w:rsid w:val="00BD1232"/>
    <w:rsid w:val="00BD4115"/>
    <w:rsid w:val="00BE141E"/>
    <w:rsid w:val="00BF27F0"/>
    <w:rsid w:val="00BF3CF9"/>
    <w:rsid w:val="00BF4B5F"/>
    <w:rsid w:val="00BF77B2"/>
    <w:rsid w:val="00C03F00"/>
    <w:rsid w:val="00C21B36"/>
    <w:rsid w:val="00C51A29"/>
    <w:rsid w:val="00C56165"/>
    <w:rsid w:val="00C6177F"/>
    <w:rsid w:val="00C63049"/>
    <w:rsid w:val="00C66DF4"/>
    <w:rsid w:val="00C67A21"/>
    <w:rsid w:val="00C67FAD"/>
    <w:rsid w:val="00C708AB"/>
    <w:rsid w:val="00C7124C"/>
    <w:rsid w:val="00C72D6B"/>
    <w:rsid w:val="00C772FE"/>
    <w:rsid w:val="00C81E52"/>
    <w:rsid w:val="00C83165"/>
    <w:rsid w:val="00C93D1D"/>
    <w:rsid w:val="00C95062"/>
    <w:rsid w:val="00C9608D"/>
    <w:rsid w:val="00C96347"/>
    <w:rsid w:val="00CA3F51"/>
    <w:rsid w:val="00CB55BE"/>
    <w:rsid w:val="00CC2A9D"/>
    <w:rsid w:val="00CC772D"/>
    <w:rsid w:val="00CD06C1"/>
    <w:rsid w:val="00CD5C93"/>
    <w:rsid w:val="00CD71E4"/>
    <w:rsid w:val="00CE617B"/>
    <w:rsid w:val="00D05366"/>
    <w:rsid w:val="00D060AE"/>
    <w:rsid w:val="00D06538"/>
    <w:rsid w:val="00D07B20"/>
    <w:rsid w:val="00D1131A"/>
    <w:rsid w:val="00D17977"/>
    <w:rsid w:val="00D17A89"/>
    <w:rsid w:val="00D206A1"/>
    <w:rsid w:val="00D2343C"/>
    <w:rsid w:val="00D3468A"/>
    <w:rsid w:val="00D35906"/>
    <w:rsid w:val="00D62ACC"/>
    <w:rsid w:val="00D65241"/>
    <w:rsid w:val="00D74035"/>
    <w:rsid w:val="00D77675"/>
    <w:rsid w:val="00D93A31"/>
    <w:rsid w:val="00D978A4"/>
    <w:rsid w:val="00DA0762"/>
    <w:rsid w:val="00DA5B02"/>
    <w:rsid w:val="00DB0286"/>
    <w:rsid w:val="00DD25F3"/>
    <w:rsid w:val="00DD50FD"/>
    <w:rsid w:val="00DE736C"/>
    <w:rsid w:val="00E020BE"/>
    <w:rsid w:val="00E266A1"/>
    <w:rsid w:val="00E32140"/>
    <w:rsid w:val="00E406AA"/>
    <w:rsid w:val="00E43B12"/>
    <w:rsid w:val="00E43D45"/>
    <w:rsid w:val="00E447BD"/>
    <w:rsid w:val="00E6067B"/>
    <w:rsid w:val="00E621D8"/>
    <w:rsid w:val="00E6341B"/>
    <w:rsid w:val="00E64E8C"/>
    <w:rsid w:val="00E749EC"/>
    <w:rsid w:val="00E83B2D"/>
    <w:rsid w:val="00E85E58"/>
    <w:rsid w:val="00E929BC"/>
    <w:rsid w:val="00E9397C"/>
    <w:rsid w:val="00EA2330"/>
    <w:rsid w:val="00EA449E"/>
    <w:rsid w:val="00EC754A"/>
    <w:rsid w:val="00ED00E3"/>
    <w:rsid w:val="00ED02B5"/>
    <w:rsid w:val="00ED17E1"/>
    <w:rsid w:val="00ED2BF4"/>
    <w:rsid w:val="00EE12A6"/>
    <w:rsid w:val="00EE3B47"/>
    <w:rsid w:val="00EF115C"/>
    <w:rsid w:val="00EF14EF"/>
    <w:rsid w:val="00EF1AC4"/>
    <w:rsid w:val="00EF6BC5"/>
    <w:rsid w:val="00F11E0F"/>
    <w:rsid w:val="00F128F7"/>
    <w:rsid w:val="00F22DD5"/>
    <w:rsid w:val="00F2336B"/>
    <w:rsid w:val="00F32688"/>
    <w:rsid w:val="00F52ACE"/>
    <w:rsid w:val="00F531F0"/>
    <w:rsid w:val="00F70F5B"/>
    <w:rsid w:val="00F72F00"/>
    <w:rsid w:val="00F812A4"/>
    <w:rsid w:val="00F8529E"/>
    <w:rsid w:val="00F91516"/>
    <w:rsid w:val="00F96F79"/>
    <w:rsid w:val="00FA76C1"/>
    <w:rsid w:val="00FB6294"/>
    <w:rsid w:val="00FB7A5D"/>
    <w:rsid w:val="00FD1AD7"/>
    <w:rsid w:val="00FF0EE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943A"/>
  <w15:chartTrackingRefBased/>
  <w15:docId w15:val="{653318F1-50BD-4094-BDBF-B49A391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Web" w:eastAsiaTheme="minorHAnsi" w:hAnsi="Titillium Web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232"/>
  </w:style>
  <w:style w:type="paragraph" w:styleId="Piedepgina">
    <w:name w:val="footer"/>
    <w:basedOn w:val="Normal"/>
    <w:link w:val="Piedepgina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32"/>
  </w:style>
  <w:style w:type="character" w:customStyle="1" w:styleId="Fuentedeprrafopredeter1">
    <w:name w:val="Fuente de párrafo predeter.1"/>
    <w:rsid w:val="00056664"/>
  </w:style>
  <w:style w:type="table" w:styleId="Tablaconcuadrcula">
    <w:name w:val="Table Grid"/>
    <w:basedOn w:val="Tablanormal"/>
    <w:uiPriority w:val="39"/>
    <w:rsid w:val="006300AD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9FF"/>
    </w:tcPr>
    <w:tblStylePr w:type="band1Horz">
      <w:tblPr/>
      <w:tcPr>
        <w:shd w:val="clear" w:color="auto" w:fill="E6F2F0"/>
      </w:tcPr>
    </w:tblStylePr>
  </w:style>
  <w:style w:type="table" w:styleId="Tablanormal3">
    <w:name w:val="Plain Table 3"/>
    <w:basedOn w:val="Tablanormal"/>
    <w:uiPriority w:val="43"/>
    <w:rsid w:val="006300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00ADE"/>
    <w:pPr>
      <w:spacing w:after="0" w:line="240" w:lineRule="auto"/>
      <w:ind w:left="720"/>
    </w:pPr>
    <w:rPr>
      <w:rFonts w:ascii="Calibri" w:hAnsi="Calibri" w:cs="Times New Roman"/>
    </w:rPr>
  </w:style>
  <w:style w:type="table" w:styleId="Tablaconcuadrculaclara">
    <w:name w:val="Grid Table Light"/>
    <w:basedOn w:val="Tablanormal"/>
    <w:uiPriority w:val="40"/>
    <w:rsid w:val="00035E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035E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A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08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8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9D3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802820"/>
    <w:pPr>
      <w:spacing w:after="0" w:line="240" w:lineRule="auto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87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34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869985">
          <w:marLeft w:val="0"/>
          <w:marRight w:val="0"/>
          <w:marTop w:val="25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99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92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3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921513">
          <w:marLeft w:val="0"/>
          <w:marRight w:val="0"/>
          <w:marTop w:val="25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642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gcom.es/comunicacion" TargetMode="External"/><Relationship Id="rId2" Type="http://schemas.openxmlformats.org/officeDocument/2006/relationships/hyperlink" Target="http://www.medicosypacientes.com" TargetMode="External"/><Relationship Id="rId1" Type="http://schemas.openxmlformats.org/officeDocument/2006/relationships/hyperlink" Target="https://www.cgcom.es/comunicacion" TargetMode="External"/><Relationship Id="rId6" Type="http://schemas.openxmlformats.org/officeDocument/2006/relationships/hyperlink" Target="mailto:prensa@cgcom.es" TargetMode="External"/><Relationship Id="rId5" Type="http://schemas.openxmlformats.org/officeDocument/2006/relationships/hyperlink" Target="mailto:prensa@cgcom.es" TargetMode="External"/><Relationship Id="rId4" Type="http://schemas.openxmlformats.org/officeDocument/2006/relationships/hyperlink" Target="http://www.medicosypacien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A252-FCC2-4C19-9711-7E749FE5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1517</Words>
  <Characters>1518</Characters>
  <Application>Microsoft Office Word</Application>
  <DocSecurity>0</DocSecurity>
  <Lines>1518</Lines>
  <Paragraphs>1517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Plaza de las Cortes, 11- 28014 Madrid - Departamento de Comunicación -  prensa@cgcom.es - Telf: 91 431 77 80 Ext. 5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Perez</dc:creator>
  <cp:keywords/>
  <dc:description/>
  <cp:lastModifiedBy>Álvaro García Torres</cp:lastModifiedBy>
  <cp:revision>11</cp:revision>
  <cp:lastPrinted>2025-07-04T07:48:00Z</cp:lastPrinted>
  <dcterms:created xsi:type="dcterms:W3CDTF">2025-07-03T14:35:00Z</dcterms:created>
  <dcterms:modified xsi:type="dcterms:W3CDTF">2026-04-13T21:12:00Z</dcterms:modified>
</cp:coreProperties>
</file>